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0"/>
        </w:numPr>
      </w:pPr>
      <w:r>
        <w:t xml:space="preserve">We present a simple yet powerful computational model for large-scale brain dynamics</w:t>
      </w:r>
    </w:p>
    <w:p>
      <w:pPr>
        <w:pStyle w:val="ListParagraph"/>
        <w:numPr>
          <w:ilvl w:val="0"/>
          <w:numId w:val="10"/>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0"/>
        </w:numPr>
      </w:pPr>
      <w:r>
        <w:t xml:space="preserve">Fc</w:t>
      </w:r>
      <w:r>
        <w:t xml:space="preserve">HNN</w:t>
      </w:r>
      <w:r>
        <w:t xml:space="preserve">s accurately reconstruct the dynamic repertoire of the brain in resting conditions</w:t>
      </w:r>
    </w:p>
    <w:p>
      <w:pPr>
        <w:pStyle w:val="ListParagraph"/>
        <w:numPr>
          <w:ilvl w:val="0"/>
          <w:numId w:val="10"/>
        </w:numPr>
      </w:pPr>
      <w:r>
        <w:t xml:space="preserve">Fc</w:t>
      </w:r>
      <w:r>
        <w:t xml:space="preserve">HNN</w:t>
      </w:r>
      <w:r>
        <w:t xml:space="preserve">s conceptualize both task-induced and pathological changes in brain activity as a shift in these dynamics</w:t>
      </w:r>
    </w:p>
    <w:p>
      <w:pPr>
        <w:pStyle w:val="ListParagraph"/>
        <w:numPr>
          <w:ilvl w:val="0"/>
          <w:numId w:val="10"/>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w:t>
      </w:r>
    </w:p>
    <w:p>
      <w:r>
        <w:t xml:space="preserve">Irrespective of the presence or absence of explicit stimuli, regional activation never seems to occur in isolation
</w:t>
      </w:r>
      <w:r>
        <w:t xml:space="preserve">(</w:t>
      </w:r>
      <w:r>
        <w:t xml:space="preserve">Bassett &amp; Sporns, 2017</w:t>
      </w:r>
      <w:r>
        <w:t xml:space="preserve">)</w:t>
      </w:r>
      <w:r>
        <w:t xml:space="preserve">.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and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 model's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a heterogenous set of 7 experimental clinical and meta-analytic studies, encompassing a total of n≈1000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(see </w:t>
      </w:r>
      <w:r>
        <w:t xml:space="preserve">Methods</w:t>
      </w:r>
      <w:r>
        <w:t xml:space="preserve">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Importantly,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activity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 To sample the resulting state space, we obtained 100,000 iterations of the stochastic relaxation procedure with a Hopfield network initialized with the mean functional connectome in study 1.</w:t>
      </w:r>
    </w:p>
    <w:p>
      <w:r>
        <w:t xml:space="preserve">In order to enhance interpretability, we generated 100,000 states from the stochastic relaxation procedure in study 1 and obtained the first two principal components of the resulting state space sample.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$\sigma=0.37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 Examples are presented on </w:t>
      </w:r>
      <w:r>
        <w:t xml:space="preserve">Figure </w:t>
      </w:r>
      <w:r>
        <w:t xml:space="preserve">3</w:t>
      </w:r>
      <w:r>
        <w:t xml:space="preserve">.</w:t>
      </w:r>
    </w:p>
    <w:p>
      <w:pPr>
        <w:jc w:val="center"/>
      </w:pPr>
      <w:r>
        <w:drawing>
          <wp:inline distT="0" distB="0" distL="0" distR="0">
            <wp:extent cx="4000500" cy="1220757"/>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122075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Examples trajectories on the </w:t>
      </w:r>
      <w:r>
        <w:t xml:space="preserve">fcHNN</w:t>
      </w:r>
      <w:r>
        <w:t xml:space="preserve"> projection.</w:t>
      </w:r>
      <w:r>
        <w:br/>
        <w:t xml:space="preserve">
</w:t>
      </w:r>
      <w:r>
        <w:rPr>
          <w:b/>
          <w:bCs/>
        </w:rPr>
        <w:t xml:space="preserve">A</w:t>
      </w:r>
      <w:r>
        <w:t xml:space="preserve"> The </w:t>
      </w:r>
      <w:r>
        <w:t xml:space="preserve">fcHNN</w:t>
      </w:r>
      <w:r>
        <w:t xml:space="preserve"> of study 1 seeded with real activation maps (gray dots) of an example participant. All activation maps converges to one of the four attractor states during the relaxation procedure (without noise). Trajectories are colored by attractor state.
</w:t>
      </w:r>
      <w:r>
        <w:rPr>
          <w:b/>
          <w:bCs/>
        </w:rPr>
        <w:t xml:space="preserve">B</w:t>
      </w:r>
      <w:r>
        <w:t xml:space="preserve"> Illustration of the stochastic relaxation procedure in the same </w:t>
      </w:r>
      <w:r>
        <w:t xml:space="preserve">fcHNN</w:t>
      </w:r>
      <w:r>
        <w:t xml:space="preserve"> model. The system does not converge to an attractor state but instead transverses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C</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increasing number of iterations.</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4</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 to 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3500640"/>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PCs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4</w:t>
      </w:r>
      <w:r>
        <w:t xml:space="preserve">C) and robust to noise added to the connectome ({numref}`Supplementary Figure %s &lt;si_noise_robustness_weights&gt;).</w:t>
      </w:r>
    </w:p>
    <w:p>
      <w:r>
        <w:t xml:space="preserve">Further analysis in study 1 showed that connectome-based Hopfield models accurately reconstructed multiple
characteristics of true resting-state data.</w:t>
      </w:r>
    </w:p>
    <w:p>
      <w:r>
        <w:t xml:space="preserve">First, the first two components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4</w:t>
      </w:r>
      <w:r>
        <w:t xml:space="preserve">E). Remarkably, the explained variance of the </w:t>
      </w:r>
      <w:r>
        <w:t xml:space="preserve">fcHNN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true resting state brain state dynamics. During stochastic relaxation, the </w:t>
      </w:r>
      <w:r>
        <w:t xml:space="preserve">fcHNN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We observed strikingly similar temporal occupancies in the real data </w:t>
      </w:r>
      <w:r>
        <w:t xml:space="preserve">Figure </w:t>
      </w:r>
      <w:r>
        <w:t xml:space="preserve">4</w:t>
      </w:r>
      <w:r>
        <w:t xml:space="preserve">D), statistically significant with various null models (</w:t>
      </w:r>
      <w:r>
        <w:t xml:space="preserve">Supplementary Figure </w:t>
      </w:r>
      <w:r>
        <w:t xml:space="preserve">4</w:t>
      </w:r>
      <w:r>
        <w:t xml:space="preserve">). Not onyl state occupancies, but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4</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(inclusing the brain) inevitably "leak" their underlying structure into the activity time series, strengthening the construct validity of our approach (</w:t>
      </w:r>
      <w:r>
        <w:t xml:space="preserve">Figure </w:t>
      </w:r>
      <w:r>
        <w:t xml:space="preserve">4</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4</w:t>
      </w:r>
      <w:r>
        <w:t xml:space="preserve">), investigating the neural correlates of pain and its self-regulation.
We found that activity changes due to pain (taking into account hemodynamics, see </w:t>
      </w:r>
      <w:r>
        <w:t xml:space="preserve">Methods</w:t>
      </w:r>
      <w:r>
        <w:t xml:space="preserve">) were characterized on the </w:t>
      </w:r>
      <w:r>
        <w:t xml:space="preserve">fcHNN</w:t>
      </w:r>
      <w:r>
        <w:t xml:space="preserve"> propjection by a shift towards the attractor state of action/execution (permutation test for mean projection difference by randomly swapping conditions, p&lt;0.001, </w:t>
      </w:r>
      <w:r>
        <w:t xml:space="preserve">Figure </w:t>
      </w:r>
      <w:r>
        <w:t xml:space="preserve">5</w:t>
      </w:r>
      <w:r>
        <w:t xml:space="preserve">A, left). Energies, as defined by the </w:t>
      </w:r>
      <w:r>
        <w:t xml:space="preserve">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5</w:t>
      </w:r>
      <w:r>
        <w:t xml:space="preserve">A, right), with down-regulation pulling brain dynamics towards the attractor state of internal context. Interestingly, self-regulation did not trigger significant energy changes (p=0.36).</w:t>
      </w:r>
    </w:p>
    <w:p>
      <w:pPr>
        <w:jc w:val="center"/>
      </w:pPr>
      <w:r>
        <w:drawing>
          <wp:inline distT="0" distB="0" distL="0" distR="0">
            <wp:extent cx="4000500" cy="4329992"/>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5</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downregulation (as compared to upregulaion), brain activity is pulled away from the pain-related "ghost attractor" (</w:t>
      </w:r>
      <w:r>
        <w:t xml:space="preserve">Figure </w:t>
      </w:r>
      <w:r>
        <w:t xml:space="preserve">5</w:t>
      </w:r>
      <w:r>
        <w:t xml:space="preserve">C, left side), towards the attractor of internal context.</w:t>
      </w:r>
    </w:p>
    <w:p>
      <w:r>
        <w:t xml:space="preserve">Functional connectivity-based </w:t>
      </w:r>
      <w:r>
        <w:t xml:space="preserve">HNN</w:t>
      </w:r>
      <w:r>
        <w:t xml:space="preserve">s were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the Gaussian noise, during the stochastic relaxation procedure. The ghost attractor found in the empirical data was present with signal-to-noise (SNR) values ranging from 0.003 to 0.009 (), we found that by adding a minimal amount of signal (SNR = 0.005), the </w:t>
      </w:r>
      <w:r>
        <w:t xml:space="preserve">fcHNN</w:t>
      </w:r>
      <w:r>
        <w:t xml:space="preserve"> model achieved a remarkable reconstruction of the observed non-linear disparities in brain dynamics between the pain and rest conditions, including the characteristic pain-related "ghost attractor". (Pearson's r = 0.46, p=0.005 when randomizing conditions on a per-participant basis, </w:t>
      </w:r>
      <w:r>
        <w:t xml:space="preserve">Figure </w:t>
      </w:r>
      <w:r>
        <w:t xml:space="preserve">5</w:t>
      </w:r>
      <w:r>
        <w:t xml:space="preserve">B, right side).</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5</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 SNR=0.005 (the same we found optimal in the previous analysis). Results were reproducible with lower NAc SNRs, too (</w:t>
      </w:r>
      <w:r>
        <w:t xml:space="preserve">Supplementary Figure </w:t>
      </w:r>
      <w:r>
        <w:t xml:space="preserve">6</w:t>
      </w:r>
      <w:r>
        <w:t xml:space="preserve">).</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5</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schemata fall into the "internal-perception" regime (</w:t>
      </w:r>
      <w:r>
        <w:t xml:space="preserve">Figure </w:t>
      </w:r>
      <w:r>
        <w:t xml:space="preserve">5</w:t>
      </w:r>
      <w:r>
        <w:t xml:space="preserve">F).</w:t>
      </w:r>
    </w:p>
    <w:p>
      <w:pPr>
        <w:pStyle w:val="Heading3"/>
      </w:pPr>
      <w:r>
        <w:t xml:space="preserve">Clinical relevance</w:t>
      </w:r>
    </w:p>
    <w:p>
      <w:r>
        <w:t xml:space="preserve">We obtained data from n=172 individuals acquired at the New York University Langone Medical Center, New York, NY, USA (NYU) as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w:t>
      </w:r>
      <w:r>
        <w:t xml:space="preserve">ASD</w:t>
      </w:r>
      <w:r>
        <w:t xml:space="preserve"> patients and typically developing control (TDC) participants (</w:t>
      </w:r>
      <w:r>
        <w:t xml:space="preserve">Figure </w:t>
      </w:r>
      <w:r>
        <w:t xml:space="preserve">6</w:t>
      </w:r>
      <w:r>
        <w:t xml:space="preserve">A).
We found several significant differences in the mean attractor activation (see </w:t>
      </w:r>
      <w:r>
        <w:t xml:space="preserve">Methods</w:t>
      </w:r>
      <w:r>
        <w:t xml:space="preserve">) in the </w:t>
      </w:r>
      <w:r>
        <w:t xml:space="preserve">ASD</w:t>
      </w:r>
      <w:r>
        <w:t xml:space="preserve"> group as compared to the respective controls (</w:t>
      </w:r>
      <w:r>
        <w:t xml:space="preserve">Figure </w:t>
      </w:r>
      <w:r>
        <w:t xml:space="preserve">6</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studies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initilaizeed with </w:t>
      </w:r>
      <w:r>
        <w:t xml:space="preserve">ASD</w:t>
      </w:r>
      <w:r>
        <w:t xml:space="preserve"> and TDC cconnectomes, respectively, revealed a characteristic pattern of differences in the system's dynamics, with increased pull towards (and potentially a higher separation between) the action and perception attractors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Fc</w:t>
      </w:r>
      <w:r>
        <w:t xml:space="preserve">HNN</w:t>
      </w:r>
      <w:r>
        <w:t xml:space="preserve"> modelling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6</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computational generative framework that elucidates how activity propagation within the functional connectome orchestrates large-scale brain dynamics, leading to the spontaneous emergence of brain states and characteristic dynamic responses to perturbations.
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unneccessary parameter optimization.</w:t>
      </w:r>
    </w:p>
    <w:p>
      <w:r>
        <w:t xml:space="preserve">Another advantage of fC</w:t>
      </w:r>
      <w:r>
        <w:t xml:space="preserve">HNN</w:t>
      </w:r>
      <w:r>
        <w:t xml:space="preserve">s over more detailed models ias that </w:t>
      </w:r>
      <w:r>
        <w:t xml:space="preserve">fcHNN</w:t>
      </w:r>
      <w:r>
        <w:t xml:space="preserve">s are relativela easy to interpret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also exhibits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s provide a mechanistic account for the emergence of large-scale canonical brain networks </w:t>
      </w:r>
      <w:r>
        <w:t xml:space="preserve">(</w:t>
      </w:r>
      <w:r>
        <w:t xml:space="preserve">Zalesky </w:t>
      </w:r>
      <w:r>
        <w:rPr>
          <w:i/>
          <w:iCs/>
        </w:rPr>
        <w:t xml:space="preserve">et al.</w:t>
      </w:r>
      <w:r>
        <w:t xml:space="preserve">, 2014</w:t>
      </w:r>
      <w:r>
        <w:t xml:space="preserve">)</w:t>
      </w:r>
      <w:r>
        <w:t xml:space="preserve"> and brain states or the presence of "ghost attractors" </w:t>
      </w:r>
      <w:r>
        <w:t xml:space="preserve">(</w:t>
      </w:r>
      <w:r>
        <w:t xml:space="preserve">Vohryzek </w:t>
      </w:r>
      <w:r>
        <w:rPr>
          <w:i/>
          <w:iCs/>
        </w:rPr>
        <w:t xml:space="preserve">et al.</w:t>
      </w:r>
      <w:r>
        <w:t xml:space="preserve">, 2020</w:t>
      </w:r>
      <w:r>
        <w:t xml:space="preserve">)</w:t>
      </w:r>
      <w:r>
        <w:t xml:space="preserve">, via the key concept in the Hopfield network framework, the attractor states.</w:t>
      </w:r>
    </w:p>
    <w:p>
      <w:r>
        <w:t xml:space="preserve">An important diffeeence to neuroconnectomist approaches is that </w:t>
      </w:r>
      <w:r>
        <w:t xml:space="preserve">fcHNN</w:t>
      </w:r>
      <w:r>
        <w:t xml:space="preserve">s do not need to be trained to solve tasks and thus allow for the exploration of spontaneous brain dynamics. However, it is worth mentioning that,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2-dimensional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trough their known noise tolerance, </w:t>
      </w:r>
      <w:r>
        <w:t xml:space="preserve">fcHNN</w:t>
      </w:r>
      <w:r>
        <w:t xml:space="preserve">s are able to capture essential principles of the underlying dynamic processes even if our empirical measurements are corrupted by noise and low sampling rate (see </w:t>
      </w:r>
      <w:r>
        <w:t xml:space="preserve">Supplementary Figure </w:t>
      </w:r>
      <w:r>
        <w:t xml:space="preserve">7</w:t>
      </w:r>
      <w:r>
        <w:t xml:space="preserve">).
Indeed, </w:t>
      </w:r>
      <w:r>
        <w:t xml:space="preserve">fcHNN</w:t>
      </w:r>
      <w:r>
        <w:t xml:space="preserve"> attractor states were highly replicable across datasets acquired at differet sites, with different scanners and imaging sequences (study 2 and 3). The observed level of replicability allowed us to re-use the </w:t>
      </w:r>
      <w:r>
        <w:t xml:space="preserve">fcHNN</w:t>
      </w:r>
      <w:r>
        <w:t xml:space="preserve"> model constructed with the connectome of study 1 for all subsequent studies (2-8), without any further fine-tuning or study-specific parameter optimization of the </w:t>
      </w:r>
      <w:r>
        <w:t xml:space="preserve">fcHNN</w:t>
      </w:r>
      <w:r>
        <w:t xml:space="preserve"> model.</w:t>
      </w:r>
    </w:p>
    <w:p>
      <w:r>
        <w:t xml:space="preserve">Conceptually, the notion of a global attractor model of the brain network is not new </w:t>
      </w:r>
      <w:r>
        <w:t xml:space="preserve">(</w:t>
      </w:r>
      <w:r>
        <w:t xml:space="preserve">Deco &amp; Jirsa, 2012</w:t>
      </w:r>
      <w:r>
        <w:t xml:space="preserve">)</w:t>
      </w:r>
      <w:r>
        <w:t xml:space="preserve">. The present work suggests, however, that the brain as an attractor network neccessarily 'leaks' its code in form of the partial correlation across the regional timeseries, allowing us to uncover its large-scale attractor states. Moreover, we demonstrate that the brain's attractor states are not solely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function.We refer to the first two attractor states as the external and internal attracor states, given their strong resemblance to the previously described external and internal subsystems, as well as the default mode network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The third and fourth attractor states accurately map to the previously described perception-action axis within the brain </w:t>
      </w:r>
      <w:r>
        <w:t xml:space="preserve">(</w:t>
      </w:r>
      <w:r>
        <w:t xml:space="preserve">Fuster, 2004</w:t>
      </w:r>
      <w:r>
        <w:t xml:space="preserve">)</w:t>
      </w:r>
      <w:r>
        <w:t xml:space="preserve">. The four investigated attractor states together display an appealing correspondence to recent tsheories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In the </w:t>
      </w:r>
      <w:r>
        <w:t xml:space="preserve">fcHNN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fcHNN</w:t>
      </w:r>
      <w:r>
        <w:t xml:space="preserve"> approach was not only able to capture participant-level activity changes induced by pain and its self-regulation (showing significant differences on the </w:t>
      </w:r>
      <w:r>
        <w:t xml:space="preserve">fcHNN</w:t>
      </w:r>
      <w:r>
        <w:t xml:space="preserve"> projection and in terms of state energy), but also accurately predicted the non-linear changes in activity flow induced by characteristic activity changes and give a mechanistic account for how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(study 7) that </w:t>
      </w:r>
      <w:r>
        <w:t xml:space="preserve">fcHNN</w:t>
      </w:r>
      <w:r>
        <w:t xml:space="preserve">-based analysis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internal and external modes of processing, corroborating previous findings that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reelation to brain attractor states.</w:t>
      </w:r>
    </w:p>
    <w:p>
      <w:r>
        <w:t xml:space="preserve">Second, the </w:t>
      </w:r>
      <w:r>
        <w:t xml:space="preserve">fcHNN</w:t>
      </w:r>
      <w:r>
        <w:t xml:space="preserve"> model's utility extends far beyond the sole detection of such altered brain dynamics. By its generative nature,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in various brain disorders. </w:t>
      </w:r>
      <w:r>
        <w:t xml:space="preserve">fcHNN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w:t>
      </w:r>
    </w:p>
    <w:p>
      <w:pPr>
        <w:pStyle w:val="Heading2"/>
      </w:pPr>
      <w:r>
        <w:t xml:space="preserve">Analysis source code</w:t>
      </w:r>
    </w:p>
    <w:p>
      <w:hyperlink w:history="1" r:id="rIdu3sa-9aea5dupcsyxllsa">
        <w:r>
          <w:rPr>
            <w:rStyle w:val="Hyperlink"/>
          </w:rPr>
          <w:t xml:space="preserve">https://​​github​​.com​​/pni​​-lab​​/connattractor</w:t>
        </w:r>
      </w:hyperlink>
    </w:p>
    <w:p>
      <w:pPr>
        <w:pStyle w:val="Heading2"/>
      </w:pPr>
      <w:r>
        <w:t xml:space="preserve">Project website</w:t>
      </w:r>
    </w:p>
    <w:p>
      <w:hyperlink w:history="1" r:id="rIducpxgn6wsntbhp3lt3nhq">
        <w:r>
          <w:rPr>
            <w:rStyle w:val="Hyperlink"/>
          </w:rPr>
          <w:t xml:space="preserve">https://​​pni​​-lab​​.github​​.io​​/connattractor​​/</w:t>
        </w:r>
      </w:hyperlink>
    </w:p>
    <w:p>
      <w:pPr>
        <w:pStyle w:val="Heading2"/>
      </w:pPr>
      <w:r>
        <w:t xml:space="preserve">Data availability</w:t>
      </w:r>
    </w:p>
    <w:p>
      <w:r>
        <w:t xml:space="preserve">Study 1,2 and 4 is available at </w:t>
      </w:r>
      <w:hyperlink w:history="1" r:id="rIdee3httajcutknm5ori6pf">
        <w:r>
          <w:rPr>
            <w:rStyle w:val="Hyperlink"/>
          </w:rPr>
          <w:t xml:space="preserve">openneuro.org</w:t>
        </w:r>
      </w:hyperlink>
      <w:r>
        <w:t xml:space="preserve"> (ds002608, ds002608, ds000140). Data for study 3 is available upon request. Data for study 5-6 is available at the github page of the project: </w:t>
      </w:r>
      <w:hyperlink w:history="1" r:id="rIdo9z_nkx2-l9sukdi3grpl">
        <w:r>
          <w:rPr>
            <w:rStyle w:val="Hyperlink"/>
          </w:rPr>
          <w:t xml:space="preserve">https://​​github​​.com​​/pni​​-lab​​/connattractor</w:t>
        </w:r>
      </w:hyperlink>
      <w:r>
        <w:t xml:space="preserve">. Study 7 is available at https://fcon_1000.projects.nitrc.org/indi/abide/, preprocessed data is available at </w:t>
      </w:r>
      <w:hyperlink w:history="1" r:id="rIdxsij5t-mbe1kz8yyvnujz">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8"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8"/>
    <w:lvlOverride w:ilvl="0">
      <w:startOverride w:val="1"/>
    </w:lvlOverride>
  </w:num>
  <w:num w:numId="10">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u3sa-9aea5dupcsyxllsa" Type="http://schemas.openxmlformats.org/officeDocument/2006/relationships/hyperlink" Target="https://github.com/pni-lab/connattractor" TargetMode="External"/><Relationship Id="rIducpxgn6wsntbhp3lt3nhq" Type="http://schemas.openxmlformats.org/officeDocument/2006/relationships/hyperlink" Target="https://pni-lab.github.io/connattractor/" TargetMode="External"/><Relationship Id="rIdee3httajcutknm5ori6pf" Type="http://schemas.openxmlformats.org/officeDocument/2006/relationships/hyperlink" Target="http://openneuro.org" TargetMode="External"/><Relationship Id="rIdo9z_nkx2-l9sukdi3grpl" Type="http://schemas.openxmlformats.org/officeDocument/2006/relationships/hyperlink" Target="https://github.com/pni-lab/connattractor" TargetMode="External"/><Relationship Id="rIdxsij5t-mbe1kz8yyvnujz" Type="http://schemas.openxmlformats.org/officeDocument/2006/relationships/hyperlink" Target="http://preprocessed-connectomes-project.org/" TargetMode="External"/><Relationship Id="rId7" Type="http://schemas.openxmlformats.org/officeDocument/2006/relationships/image" Target="media/k-nbvdzvba7cil81bkgcs.png"/><Relationship Id="rId8" Type="http://schemas.openxmlformats.org/officeDocument/2006/relationships/image" Target="media/gul0xt5a46juf6mlrb7hb.png"/><Relationship Id="rId9" Type="http://schemas.openxmlformats.org/officeDocument/2006/relationships/image" Target="media/bffevqixmbtvffxegb4xq.png"/><Relationship Id="rId10" Type="http://schemas.openxmlformats.org/officeDocument/2006/relationships/image" Target="media/ebyaz902946-7otxqpwwv.png"/><Relationship Id="rId11" Type="http://schemas.openxmlformats.org/officeDocument/2006/relationships/image" Target="media/6irmtu3-cneickj7pni7v.png"/><Relationship Id="rId12" Type="http://schemas.openxmlformats.org/officeDocument/2006/relationships/image" Target="media/ernqc_zx_-ynuqskj030-.png"/></Relationships>
</file>

<file path=word/_rels/footer1.xml.rels><?xml version="1.0" encoding="UTF-8"?><Relationships xmlns="http://schemas.openxmlformats.org/package/2006/relationships"><Relationship Id="rId0" Type="http://schemas.openxmlformats.org/officeDocument/2006/relationships/image" Target="media/3gjow40cwd4fngbsdqbkp.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2023-10-30T20:09:17.106Z</dcterms:created>
  <dcterms:modified xsi:type="dcterms:W3CDTF">2023-10-30T20:09:17.106Z</dcterms:modified>
</cp:coreProperties>
</file>

<file path=docProps/custom.xml><?xml version="1.0" encoding="utf-8"?>
<Properties xmlns="http://schemas.openxmlformats.org/officeDocument/2006/custom-properties" xmlns:vt="http://schemas.openxmlformats.org/officeDocument/2006/docPropsVTypes"/>
</file>